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846FC4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Bullying-Free</w:t>
      </w:r>
      <w:r w:rsidR="005130F6" w:rsidRPr="008617B4">
        <w:rPr>
          <w:color w:val="auto"/>
          <w:sz w:val="36"/>
          <w:szCs w:val="36"/>
        </w:rPr>
        <w:t xml:space="preserve"> Policy</w:t>
      </w:r>
    </w:p>
    <w:p w:rsidR="002E59A8" w:rsidRPr="002E59A8" w:rsidRDefault="002E59A8" w:rsidP="00EC1EF6"/>
    <w:p w:rsidR="00804C98" w:rsidRPr="002E59A8" w:rsidRDefault="00804C98" w:rsidP="00EC1EF6">
      <w:pPr>
        <w:pStyle w:val="Heading2"/>
        <w:spacing w:before="0" w:after="0"/>
        <w:contextualSpacing w:val="0"/>
      </w:pPr>
      <w:r w:rsidRPr="002E59A8">
        <w:t>Purpose</w:t>
      </w:r>
    </w:p>
    <w:p w:rsidR="006B7926" w:rsidRDefault="00804C98" w:rsidP="002C4DEC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6B7926">
        <w:rPr>
          <w:sz w:val="24"/>
          <w:szCs w:val="24"/>
        </w:rPr>
        <w:t xml:space="preserve">To ensure that </w:t>
      </w:r>
      <w:r w:rsidR="006B7926" w:rsidRPr="006B7926">
        <w:rPr>
          <w:sz w:val="24"/>
          <w:szCs w:val="24"/>
        </w:rPr>
        <w:t>our church</w:t>
      </w:r>
      <w:r w:rsidR="006B7926">
        <w:rPr>
          <w:sz w:val="24"/>
          <w:szCs w:val="24"/>
        </w:rPr>
        <w:t xml:space="preserve"> takes all reasonable steps to develop high standards in providing</w:t>
      </w:r>
      <w:r w:rsidR="006B7926" w:rsidRPr="006B7926">
        <w:rPr>
          <w:sz w:val="24"/>
          <w:szCs w:val="24"/>
        </w:rPr>
        <w:t xml:space="preserve"> an environment free from bullying behaviours. </w:t>
      </w:r>
    </w:p>
    <w:p w:rsidR="006B7926" w:rsidRPr="006B7926" w:rsidRDefault="006B7926" w:rsidP="002C4DEC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>
        <w:rPr>
          <w:sz w:val="24"/>
          <w:szCs w:val="24"/>
        </w:rPr>
        <w:t>To ensure that a</w:t>
      </w:r>
      <w:r w:rsidRPr="006B7926">
        <w:rPr>
          <w:sz w:val="24"/>
          <w:szCs w:val="24"/>
        </w:rPr>
        <w:t xml:space="preserve">ll </w:t>
      </w:r>
      <w:r w:rsidR="00846FC4">
        <w:rPr>
          <w:sz w:val="24"/>
          <w:szCs w:val="24"/>
        </w:rPr>
        <w:t>participants</w:t>
      </w:r>
      <w:r w:rsidRPr="006B7926">
        <w:rPr>
          <w:sz w:val="24"/>
          <w:szCs w:val="24"/>
        </w:rPr>
        <w:t xml:space="preserve"> of our </w:t>
      </w:r>
      <w:r>
        <w:rPr>
          <w:sz w:val="24"/>
          <w:szCs w:val="24"/>
        </w:rPr>
        <w:t>church</w:t>
      </w:r>
      <w:r w:rsidRPr="006B7926">
        <w:rPr>
          <w:sz w:val="24"/>
          <w:szCs w:val="24"/>
        </w:rPr>
        <w:t xml:space="preserve"> understand wh</w:t>
      </w:r>
      <w:r>
        <w:rPr>
          <w:sz w:val="24"/>
          <w:szCs w:val="24"/>
        </w:rPr>
        <w:t>at bullying is</w:t>
      </w:r>
      <w:r w:rsidRPr="006B7926">
        <w:rPr>
          <w:sz w:val="24"/>
          <w:szCs w:val="24"/>
        </w:rPr>
        <w:t xml:space="preserve"> and know what to do when bullying does occur. </w:t>
      </w:r>
    </w:p>
    <w:p w:rsidR="00804C98" w:rsidRDefault="00846FC4" w:rsidP="002C4DEC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846FC4">
        <w:rPr>
          <w:sz w:val="24"/>
          <w:szCs w:val="24"/>
        </w:rPr>
        <w:t>To foster and develop a safe</w:t>
      </w:r>
      <w:r w:rsidR="00E06B7A">
        <w:rPr>
          <w:sz w:val="24"/>
          <w:szCs w:val="24"/>
        </w:rPr>
        <w:t xml:space="preserve"> and</w:t>
      </w:r>
      <w:r w:rsidRPr="00846FC4">
        <w:rPr>
          <w:sz w:val="24"/>
          <w:szCs w:val="24"/>
        </w:rPr>
        <w:t xml:space="preserve"> positive physical and emotional environment that creates a climate of trust.  The entire church is responsible.</w:t>
      </w:r>
    </w:p>
    <w:p w:rsidR="00E06B7A" w:rsidRPr="00E06B7A" w:rsidRDefault="00E06B7A" w:rsidP="002C4DEC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>To ensure that the laws of the land are met as applicable.</w:t>
      </w:r>
    </w:p>
    <w:p w:rsidR="00804C98" w:rsidRPr="002E59A8" w:rsidRDefault="00804C98" w:rsidP="00EC1EF6">
      <w:pPr>
        <w:rPr>
          <w:sz w:val="24"/>
          <w:szCs w:val="24"/>
        </w:rPr>
      </w:pPr>
    </w:p>
    <w:p w:rsidR="00846FC4" w:rsidRPr="00846FC4" w:rsidRDefault="00846FC4" w:rsidP="00846FC4">
      <w:pPr>
        <w:pStyle w:val="Heading3"/>
        <w:spacing w:before="0" w:after="0"/>
        <w:contextualSpacing w:val="0"/>
        <w:rPr>
          <w:sz w:val="24"/>
          <w:szCs w:val="24"/>
        </w:rPr>
      </w:pPr>
      <w:r w:rsidRPr="00846FC4">
        <w:rPr>
          <w:sz w:val="24"/>
          <w:szCs w:val="24"/>
          <w:u w:val="single"/>
        </w:rPr>
        <w:t>Definition</w:t>
      </w:r>
      <w:r w:rsidRPr="00846FC4">
        <w:rPr>
          <w:sz w:val="24"/>
          <w:szCs w:val="24"/>
        </w:rPr>
        <w:t xml:space="preserve"> </w:t>
      </w:r>
    </w:p>
    <w:p w:rsidR="00846FC4" w:rsidRDefault="00846FC4" w:rsidP="00846FC4">
      <w:pPr>
        <w:rPr>
          <w:sz w:val="24"/>
          <w:szCs w:val="24"/>
        </w:rPr>
      </w:pPr>
      <w:r>
        <w:rPr>
          <w:sz w:val="24"/>
          <w:szCs w:val="24"/>
        </w:rPr>
        <w:t>Bullying is</w:t>
      </w:r>
      <w:r w:rsidR="00E06B7A">
        <w:rPr>
          <w:sz w:val="24"/>
          <w:szCs w:val="24"/>
        </w:rPr>
        <w:t xml:space="preserve"> defined as</w:t>
      </w:r>
      <w:r>
        <w:rPr>
          <w:sz w:val="24"/>
          <w:szCs w:val="24"/>
        </w:rPr>
        <w:t>:</w:t>
      </w:r>
    </w:p>
    <w:p w:rsidR="00846FC4" w:rsidRPr="005A7790" w:rsidRDefault="00E06B7A" w:rsidP="002C4DEC">
      <w:pPr>
        <w:pStyle w:val="ListParagraph"/>
        <w:numPr>
          <w:ilvl w:val="0"/>
          <w:numId w:val="14"/>
        </w:numPr>
        <w:ind w:left="426"/>
        <w:rPr>
          <w:sz w:val="24"/>
          <w:szCs w:val="24"/>
        </w:rPr>
      </w:pPr>
      <w:r w:rsidRPr="005A7790">
        <w:rPr>
          <w:sz w:val="24"/>
          <w:szCs w:val="24"/>
        </w:rPr>
        <w:t>A d</w:t>
      </w:r>
      <w:r w:rsidR="00846FC4" w:rsidRPr="005A7790">
        <w:rPr>
          <w:sz w:val="24"/>
          <w:szCs w:val="24"/>
        </w:rPr>
        <w:t>eliberate</w:t>
      </w:r>
      <w:r w:rsidRPr="005A7790">
        <w:rPr>
          <w:sz w:val="24"/>
          <w:szCs w:val="24"/>
        </w:rPr>
        <w:t xml:space="preserve"> action</w:t>
      </w:r>
      <w:r w:rsidR="005A7790" w:rsidRPr="005A7790">
        <w:rPr>
          <w:sz w:val="24"/>
          <w:szCs w:val="24"/>
        </w:rPr>
        <w:t xml:space="preserve"> i</w:t>
      </w:r>
      <w:r w:rsidRPr="005A7790">
        <w:rPr>
          <w:sz w:val="24"/>
          <w:szCs w:val="24"/>
        </w:rPr>
        <w:t>nvolving</w:t>
      </w:r>
      <w:r w:rsidR="00846FC4" w:rsidRPr="005A7790">
        <w:rPr>
          <w:sz w:val="24"/>
          <w:szCs w:val="24"/>
        </w:rPr>
        <w:t xml:space="preserve"> a power imbalance</w:t>
      </w:r>
      <w:r w:rsidR="005A7790" w:rsidRPr="005A7790">
        <w:rPr>
          <w:sz w:val="24"/>
          <w:szCs w:val="24"/>
        </w:rPr>
        <w:t>, h</w:t>
      </w:r>
      <w:r w:rsidRPr="005A7790">
        <w:rPr>
          <w:sz w:val="24"/>
          <w:szCs w:val="24"/>
        </w:rPr>
        <w:t>aving</w:t>
      </w:r>
      <w:r w:rsidR="00846FC4" w:rsidRPr="005A7790">
        <w:rPr>
          <w:sz w:val="24"/>
          <w:szCs w:val="24"/>
        </w:rPr>
        <w:t xml:space="preserve"> an element of repetition</w:t>
      </w:r>
      <w:r w:rsidR="005A7790" w:rsidRPr="005A7790">
        <w:rPr>
          <w:sz w:val="24"/>
          <w:szCs w:val="24"/>
        </w:rPr>
        <w:t xml:space="preserve">, and </w:t>
      </w:r>
      <w:r w:rsidR="005A7790">
        <w:rPr>
          <w:sz w:val="24"/>
          <w:szCs w:val="24"/>
        </w:rPr>
        <w:t>h</w:t>
      </w:r>
      <w:r w:rsidR="00846FC4" w:rsidRPr="005A7790">
        <w:rPr>
          <w:sz w:val="24"/>
          <w:szCs w:val="24"/>
        </w:rPr>
        <w:t>armful.</w:t>
      </w:r>
    </w:p>
    <w:p w:rsidR="00846FC4" w:rsidRDefault="00846FC4" w:rsidP="00846FC4">
      <w:pPr>
        <w:rPr>
          <w:sz w:val="24"/>
          <w:szCs w:val="24"/>
        </w:rPr>
      </w:pPr>
      <w:r w:rsidRPr="00846FC4">
        <w:rPr>
          <w:sz w:val="24"/>
          <w:szCs w:val="24"/>
        </w:rPr>
        <w:t xml:space="preserve">Bullying behaviour is not an individual action. </w:t>
      </w:r>
      <w:r>
        <w:rPr>
          <w:sz w:val="24"/>
          <w:szCs w:val="24"/>
        </w:rPr>
        <w:t>It involves up to three parties:</w:t>
      </w:r>
    </w:p>
    <w:p w:rsidR="00846FC4" w:rsidRDefault="00846FC4" w:rsidP="002C4DEC">
      <w:pPr>
        <w:pStyle w:val="ListParagraph"/>
        <w:numPr>
          <w:ilvl w:val="0"/>
          <w:numId w:val="13"/>
        </w:numPr>
        <w:ind w:left="426"/>
        <w:rPr>
          <w:sz w:val="24"/>
          <w:szCs w:val="24"/>
        </w:rPr>
      </w:pPr>
      <w:r>
        <w:rPr>
          <w:sz w:val="24"/>
          <w:szCs w:val="24"/>
        </w:rPr>
        <w:t>I</w:t>
      </w:r>
      <w:r w:rsidRPr="00846FC4">
        <w:rPr>
          <w:sz w:val="24"/>
          <w:szCs w:val="24"/>
        </w:rPr>
        <w:t>nitiat</w:t>
      </w:r>
      <w:r>
        <w:rPr>
          <w:sz w:val="24"/>
          <w:szCs w:val="24"/>
        </w:rPr>
        <w:t>ors (those doing the bullying)</w:t>
      </w:r>
    </w:p>
    <w:p w:rsidR="00846FC4" w:rsidRDefault="00846FC4" w:rsidP="002C4DEC">
      <w:pPr>
        <w:pStyle w:val="ListParagraph"/>
        <w:numPr>
          <w:ilvl w:val="0"/>
          <w:numId w:val="13"/>
        </w:numPr>
        <w:ind w:left="426"/>
        <w:rPr>
          <w:sz w:val="24"/>
          <w:szCs w:val="24"/>
        </w:rPr>
      </w:pPr>
      <w:r>
        <w:rPr>
          <w:sz w:val="24"/>
          <w:szCs w:val="24"/>
        </w:rPr>
        <w:t>T</w:t>
      </w:r>
      <w:r w:rsidRPr="00846FC4">
        <w:rPr>
          <w:sz w:val="24"/>
          <w:szCs w:val="24"/>
        </w:rPr>
        <w:t>argets (those being bullied)</w:t>
      </w:r>
    </w:p>
    <w:p w:rsidR="00846FC4" w:rsidRDefault="00D044C7" w:rsidP="002C4DEC">
      <w:pPr>
        <w:pStyle w:val="ListParagraph"/>
        <w:numPr>
          <w:ilvl w:val="0"/>
          <w:numId w:val="13"/>
        </w:numPr>
        <w:ind w:left="426"/>
        <w:rPr>
          <w:sz w:val="24"/>
          <w:szCs w:val="24"/>
        </w:rPr>
      </w:pPr>
      <w:r>
        <w:rPr>
          <w:sz w:val="24"/>
          <w:szCs w:val="24"/>
        </w:rPr>
        <w:t>And often b</w:t>
      </w:r>
      <w:r w:rsidR="00846FC4" w:rsidRPr="00846FC4">
        <w:rPr>
          <w:sz w:val="24"/>
          <w:szCs w:val="24"/>
        </w:rPr>
        <w:t>ystanders (t</w:t>
      </w:r>
      <w:r w:rsidR="00846FC4">
        <w:rPr>
          <w:sz w:val="24"/>
          <w:szCs w:val="24"/>
        </w:rPr>
        <w:t>hose who witness the bullying)</w:t>
      </w:r>
    </w:p>
    <w:p w:rsidR="00846FC4" w:rsidRPr="00846FC4" w:rsidRDefault="00846FC4" w:rsidP="00846FC4">
      <w:pPr>
        <w:rPr>
          <w:sz w:val="24"/>
          <w:szCs w:val="24"/>
        </w:rPr>
      </w:pPr>
      <w:r w:rsidRPr="00846FC4">
        <w:rPr>
          <w:sz w:val="24"/>
          <w:szCs w:val="24"/>
        </w:rPr>
        <w:t xml:space="preserve">Bullying behaviours can be physical, verbal, or social, and can take place in the physical world or digitally. </w:t>
      </w:r>
    </w:p>
    <w:p w:rsidR="00846FC4" w:rsidRDefault="00846FC4" w:rsidP="00846FC4">
      <w:pPr>
        <w:rPr>
          <w:sz w:val="24"/>
          <w:szCs w:val="24"/>
        </w:rPr>
      </w:pPr>
    </w:p>
    <w:p w:rsidR="00CF6582" w:rsidRPr="00CF6582" w:rsidRDefault="00CF6582" w:rsidP="00846FC4">
      <w:pPr>
        <w:rPr>
          <w:b/>
          <w:sz w:val="24"/>
          <w:szCs w:val="24"/>
          <w:u w:val="single"/>
        </w:rPr>
      </w:pPr>
      <w:r w:rsidRPr="00CF6582">
        <w:rPr>
          <w:b/>
          <w:sz w:val="24"/>
          <w:szCs w:val="24"/>
          <w:u w:val="single"/>
        </w:rPr>
        <w:t>Roles</w:t>
      </w:r>
    </w:p>
    <w:p w:rsidR="005A7790" w:rsidRPr="00CF6582" w:rsidRDefault="005C1C4A" w:rsidP="005A7790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 Senior</w:t>
      </w:r>
      <w:bookmarkStart w:id="0" w:name="_GoBack"/>
      <w:bookmarkEnd w:id="0"/>
      <w:r w:rsidR="005A7790">
        <w:rPr>
          <w:sz w:val="24"/>
          <w:szCs w:val="24"/>
        </w:rPr>
        <w:t xml:space="preserve"> Pastor is ordinarily responsible for addressing allegations of bullying.</w:t>
      </w:r>
    </w:p>
    <w:p w:rsidR="00CF6582" w:rsidRDefault="00CF6582" w:rsidP="00CF6582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 Elders have ultimate responsibility for ensuring that bullying behaviour is stopped.</w:t>
      </w:r>
    </w:p>
    <w:p w:rsidR="005A7790" w:rsidRPr="005A7790" w:rsidRDefault="005A7790" w:rsidP="005A7790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Appropriate support for targets, bystanders and initiators of bullying behaviour will be provided by a member of the Pastoral Staff, the Elders, or an appropriate designated person, in addressing and reviewing behaviour.</w:t>
      </w:r>
    </w:p>
    <w:p w:rsidR="00CF6582" w:rsidRPr="00846FC4" w:rsidRDefault="00CF6582" w:rsidP="00846FC4">
      <w:pPr>
        <w:rPr>
          <w:sz w:val="24"/>
          <w:szCs w:val="24"/>
        </w:rPr>
      </w:pPr>
    </w:p>
    <w:p w:rsidR="00EC1EF6" w:rsidRPr="00EC1EF6" w:rsidRDefault="00CF6582" w:rsidP="00EC1EF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Process</w:t>
      </w:r>
    </w:p>
    <w:p w:rsidR="003D17B5" w:rsidRPr="00D044C7" w:rsidRDefault="003D17B5" w:rsidP="003D17B5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When possible, bullying behaviour will be addressed at the time of occurrence.</w:t>
      </w:r>
    </w:p>
    <w:p w:rsidR="005A7790" w:rsidRDefault="005A7790" w:rsidP="005A7790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Allegations of bullying will be brought in accordance with the Complaints Policy.</w:t>
      </w:r>
    </w:p>
    <w:p w:rsidR="00EC1EF6" w:rsidRDefault="00E06B7A" w:rsidP="002C4DEC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We will regularly promote our expectations of our treatment of each other in all situations in accordance with Scriptural values, their expression in the Hamilton South Baptist Church values wheel</w:t>
      </w:r>
      <w:r w:rsidR="00F45BE7">
        <w:rPr>
          <w:sz w:val="24"/>
          <w:szCs w:val="24"/>
        </w:rPr>
        <w:t>, and the greatest commandment:</w:t>
      </w:r>
      <w:r>
        <w:rPr>
          <w:sz w:val="24"/>
          <w:szCs w:val="24"/>
        </w:rPr>
        <w:t xml:space="preserve"> to love God and to love others as ourselves.</w:t>
      </w:r>
    </w:p>
    <w:p w:rsidR="00EC1EF6" w:rsidRDefault="00F45BE7" w:rsidP="002C4DEC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We will</w:t>
      </w:r>
      <w:r w:rsidR="00E06B7A">
        <w:rPr>
          <w:sz w:val="24"/>
          <w:szCs w:val="24"/>
        </w:rPr>
        <w:t xml:space="preserve"> engage in training opportunities for leadership development </w:t>
      </w:r>
      <w:r>
        <w:rPr>
          <w:sz w:val="24"/>
          <w:szCs w:val="24"/>
        </w:rPr>
        <w:t>at all levels</w:t>
      </w:r>
      <w:r w:rsidR="00275F4B">
        <w:rPr>
          <w:sz w:val="24"/>
          <w:szCs w:val="24"/>
        </w:rPr>
        <w:t>.</w:t>
      </w:r>
    </w:p>
    <w:p w:rsidR="00EC1EF6" w:rsidRPr="002E59A8" w:rsidRDefault="00EC1EF6" w:rsidP="00EC1EF6">
      <w:pPr>
        <w:rPr>
          <w:sz w:val="24"/>
          <w:szCs w:val="24"/>
        </w:rPr>
      </w:pPr>
    </w:p>
    <w:p w:rsidR="00A026ED" w:rsidRPr="002E59A8" w:rsidRDefault="00A026ED" w:rsidP="00EC1EF6">
      <w:pPr>
        <w:rPr>
          <w:b/>
          <w:sz w:val="24"/>
          <w:szCs w:val="24"/>
          <w:u w:val="single"/>
        </w:rPr>
      </w:pPr>
      <w:r w:rsidRPr="002E59A8">
        <w:rPr>
          <w:b/>
          <w:sz w:val="24"/>
          <w:szCs w:val="24"/>
          <w:u w:val="single"/>
        </w:rPr>
        <w:t>Documents</w:t>
      </w:r>
    </w:p>
    <w:p w:rsidR="002E59A8" w:rsidRPr="002E59A8" w:rsidRDefault="00F45BE7" w:rsidP="002C4DEC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>
        <w:rPr>
          <w:sz w:val="24"/>
          <w:szCs w:val="24"/>
        </w:rPr>
        <w:t>Our bullying</w:t>
      </w:r>
      <w:r w:rsidR="00CF6582">
        <w:rPr>
          <w:sz w:val="24"/>
          <w:szCs w:val="24"/>
        </w:rPr>
        <w:t>-free policy</w:t>
      </w:r>
      <w:r w:rsidR="00A026ED" w:rsidRPr="002E59A8">
        <w:rPr>
          <w:sz w:val="24"/>
          <w:szCs w:val="24"/>
        </w:rPr>
        <w:t xml:space="preserve"> is governed by the</w:t>
      </w:r>
      <w:r w:rsidR="002E59A8" w:rsidRPr="002E59A8">
        <w:rPr>
          <w:sz w:val="24"/>
          <w:szCs w:val="24"/>
        </w:rPr>
        <w:t xml:space="preserve"> following documents:</w:t>
      </w:r>
    </w:p>
    <w:p w:rsidR="00F45BE7" w:rsidRDefault="00F45BE7" w:rsidP="002C4DEC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Bible.</w:t>
      </w:r>
    </w:p>
    <w:p w:rsidR="002E59A8" w:rsidRPr="002E59A8" w:rsidRDefault="00F45BE7" w:rsidP="002C4DEC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</w:t>
      </w:r>
      <w:r w:rsidR="002E59A8" w:rsidRPr="002E59A8">
        <w:rPr>
          <w:sz w:val="24"/>
          <w:szCs w:val="24"/>
        </w:rPr>
        <w:t xml:space="preserve"> </w:t>
      </w:r>
      <w:r w:rsidR="002E59A8">
        <w:rPr>
          <w:sz w:val="24"/>
          <w:szCs w:val="24"/>
        </w:rPr>
        <w:t xml:space="preserve">Hamilton South Baptist Church </w:t>
      </w:r>
      <w:r>
        <w:rPr>
          <w:sz w:val="24"/>
          <w:szCs w:val="24"/>
        </w:rPr>
        <w:t>Values Wheel</w:t>
      </w:r>
      <w:r w:rsidR="002E59A8" w:rsidRPr="002E59A8">
        <w:rPr>
          <w:sz w:val="24"/>
          <w:szCs w:val="24"/>
        </w:rPr>
        <w:t>.</w:t>
      </w:r>
    </w:p>
    <w:p w:rsidR="00A026ED" w:rsidRDefault="002E59A8" w:rsidP="002C4DEC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</w:t>
      </w:r>
      <w:r w:rsidR="00A026ED" w:rsidRPr="002E59A8">
        <w:rPr>
          <w:sz w:val="24"/>
          <w:szCs w:val="24"/>
        </w:rPr>
        <w:t xml:space="preserve">he </w:t>
      </w:r>
      <w:r w:rsidR="00F45BE7">
        <w:rPr>
          <w:sz w:val="24"/>
          <w:szCs w:val="24"/>
        </w:rPr>
        <w:t>Health and Safety at Work Act 2015</w:t>
      </w:r>
      <w:r w:rsidRPr="002E59A8">
        <w:rPr>
          <w:sz w:val="24"/>
          <w:szCs w:val="24"/>
        </w:rPr>
        <w:t>.</w:t>
      </w:r>
    </w:p>
    <w:p w:rsidR="003D5FD5" w:rsidRDefault="003D5FD5" w:rsidP="00EC1EF6">
      <w:pPr>
        <w:rPr>
          <w:sz w:val="24"/>
          <w:szCs w:val="24"/>
        </w:rPr>
      </w:pPr>
    </w:p>
    <w:p w:rsidR="003D5FD5" w:rsidRPr="003D5FD5" w:rsidRDefault="003D5FD5" w:rsidP="00EC1EF6">
      <w:pPr>
        <w:pStyle w:val="Heading2"/>
        <w:spacing w:before="0" w:after="0"/>
        <w:contextualSpacing w:val="0"/>
      </w:pPr>
      <w:r w:rsidRPr="003D5FD5">
        <w:t>Review</w:t>
      </w:r>
    </w:p>
    <w:p w:rsidR="003D5FD5" w:rsidRPr="003D5FD5" w:rsidRDefault="003D5FD5" w:rsidP="00EC1EF6">
      <w:pPr>
        <w:rPr>
          <w:sz w:val="24"/>
          <w:szCs w:val="24"/>
        </w:rPr>
      </w:pPr>
      <w:r w:rsidRPr="003D5FD5">
        <w:rPr>
          <w:rFonts w:eastAsia="Arial"/>
          <w:sz w:val="24"/>
          <w:szCs w:val="24"/>
        </w:rPr>
        <w:t xml:space="preserve">This policy will be reviewed on an annual basis or </w:t>
      </w:r>
      <w:r>
        <w:rPr>
          <w:rFonts w:eastAsia="Arial"/>
          <w:sz w:val="24"/>
          <w:szCs w:val="24"/>
        </w:rPr>
        <w:t>at such other times as deemed necessary</w:t>
      </w:r>
      <w:r w:rsidRPr="003D5FD5">
        <w:rPr>
          <w:rFonts w:eastAsia="Arial"/>
          <w:sz w:val="24"/>
          <w:szCs w:val="24"/>
        </w:rPr>
        <w:t xml:space="preserve">. </w:t>
      </w:r>
    </w:p>
    <w:p w:rsidR="003D5FD5" w:rsidRDefault="003D5FD5" w:rsidP="00EC1EF6">
      <w:pPr>
        <w:pStyle w:val="Heading4"/>
        <w:spacing w:before="0" w:after="0"/>
        <w:ind w:left="0"/>
        <w:contextualSpacing w:val="0"/>
        <w:rPr>
          <w:sz w:val="24"/>
          <w:szCs w:val="24"/>
        </w:rPr>
      </w:pPr>
      <w:bookmarkStart w:id="1" w:name="_wf36lhehqzjp" w:colFirst="0" w:colLast="0"/>
      <w:bookmarkEnd w:id="1"/>
    </w:p>
    <w:p w:rsidR="008D331C" w:rsidRPr="008D331C" w:rsidRDefault="008D331C" w:rsidP="008D331C"/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3D5FD5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Chairperson: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3D5FD5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Date Reviewed: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5FD5">
              <w:rPr>
                <w:b/>
                <w:sz w:val="24"/>
                <w:szCs w:val="24"/>
              </w:rPr>
              <w:t xml:space="preserve"> ______________</w:t>
            </w:r>
          </w:p>
        </w:tc>
      </w:tr>
    </w:tbl>
    <w:p w:rsidR="006B7926" w:rsidRDefault="006B7926" w:rsidP="008617B4">
      <w:bookmarkStart w:id="2" w:name="_b1d151lxluux" w:colFirst="0" w:colLast="0"/>
      <w:bookmarkStart w:id="3" w:name="_rqfsokhqiy3d" w:colFirst="0" w:colLast="0"/>
      <w:bookmarkStart w:id="4" w:name="_kv02u79n7ejo" w:colFirst="0" w:colLast="0"/>
      <w:bookmarkStart w:id="5" w:name="_556j9d92bhfl" w:colFirst="0" w:colLast="0"/>
      <w:bookmarkStart w:id="6" w:name="_tbh7wbhpy3aw" w:colFirst="0" w:colLast="0"/>
      <w:bookmarkEnd w:id="2"/>
      <w:bookmarkEnd w:id="3"/>
      <w:bookmarkEnd w:id="4"/>
      <w:bookmarkEnd w:id="5"/>
      <w:bookmarkEnd w:id="6"/>
    </w:p>
    <w:sectPr w:rsidR="006B7926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B9B" w:rsidRDefault="00AD4B9B">
      <w:r>
        <w:separator/>
      </w:r>
    </w:p>
  </w:endnote>
  <w:endnote w:type="continuationSeparator" w:id="0">
    <w:p w:rsidR="00AD4B9B" w:rsidRDefault="00AD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5A7790" w:rsidP="00630240">
    <w:pPr>
      <w:jc w:val="right"/>
      <w:rPr>
        <w:sz w:val="24"/>
        <w:szCs w:val="24"/>
      </w:rPr>
    </w:pPr>
    <w:r>
      <w:rPr>
        <w:sz w:val="24"/>
        <w:szCs w:val="24"/>
      </w:rPr>
      <w:t>5 July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B9B" w:rsidRDefault="00AD4B9B">
      <w:r>
        <w:separator/>
      </w:r>
    </w:p>
  </w:footnote>
  <w:footnote w:type="continuationSeparator" w:id="0">
    <w:p w:rsidR="00AD4B9B" w:rsidRDefault="00AD4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0B35"/>
    <w:multiLevelType w:val="hybridMultilevel"/>
    <w:tmpl w:val="1F3804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3ADB2082"/>
    <w:multiLevelType w:val="hybridMultilevel"/>
    <w:tmpl w:val="BB5A25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2"/>
  </w:num>
  <w:num w:numId="5">
    <w:abstractNumId w:val="1"/>
  </w:num>
  <w:num w:numId="6">
    <w:abstractNumId w:val="13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  <w:num w:numId="13">
    <w:abstractNumId w:val="14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41603"/>
    <w:rsid w:val="00076F2B"/>
    <w:rsid w:val="00275F4B"/>
    <w:rsid w:val="002B18FC"/>
    <w:rsid w:val="002C4DEC"/>
    <w:rsid w:val="002E59A8"/>
    <w:rsid w:val="003979BD"/>
    <w:rsid w:val="003D17B5"/>
    <w:rsid w:val="003D5FD5"/>
    <w:rsid w:val="004B77D3"/>
    <w:rsid w:val="005130F6"/>
    <w:rsid w:val="00517944"/>
    <w:rsid w:val="005A7790"/>
    <w:rsid w:val="005C1C4A"/>
    <w:rsid w:val="005E548A"/>
    <w:rsid w:val="00630240"/>
    <w:rsid w:val="0068672F"/>
    <w:rsid w:val="006B7926"/>
    <w:rsid w:val="006C75F7"/>
    <w:rsid w:val="00742DDB"/>
    <w:rsid w:val="00804C98"/>
    <w:rsid w:val="00836DE6"/>
    <w:rsid w:val="00846FC4"/>
    <w:rsid w:val="008617B4"/>
    <w:rsid w:val="008D331C"/>
    <w:rsid w:val="00A026ED"/>
    <w:rsid w:val="00AD4B9B"/>
    <w:rsid w:val="00B438DE"/>
    <w:rsid w:val="00B7733D"/>
    <w:rsid w:val="00B83371"/>
    <w:rsid w:val="00CF6582"/>
    <w:rsid w:val="00D044C7"/>
    <w:rsid w:val="00E06B7A"/>
    <w:rsid w:val="00EC1EF6"/>
    <w:rsid w:val="00EC2A5D"/>
    <w:rsid w:val="00EE3571"/>
    <w:rsid w:val="00F45BE7"/>
    <w:rsid w:val="00F52B9B"/>
    <w:rsid w:val="00F71836"/>
    <w:rsid w:val="00F9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CBD7D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382F3-3AA9-4ED5-82E9-87EB8BF4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9</cp:revision>
  <dcterms:created xsi:type="dcterms:W3CDTF">2017-06-07T22:10:00Z</dcterms:created>
  <dcterms:modified xsi:type="dcterms:W3CDTF">2017-07-04T23:26:00Z</dcterms:modified>
</cp:coreProperties>
</file>